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06" w:rsidRDefault="006A4D06" w:rsidP="006A4D06">
      <w:pPr>
        <w:spacing w:after="300" w:line="495" w:lineRule="atLeast"/>
        <w:textAlignment w:val="bottom"/>
        <w:outlineLvl w:val="0"/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5"/>
          <w:szCs w:val="45"/>
        </w:rPr>
      </w:pPr>
      <w:r>
        <w:rPr>
          <w:rFonts w:ascii="inherit" w:eastAsia="Times New Roman" w:hAnsi="inherit" w:cs="Times New Roman"/>
          <w:b/>
          <w:bCs/>
          <w:noProof/>
          <w:color w:val="313131"/>
          <w:spacing w:val="-6"/>
          <w:kern w:val="36"/>
          <w:sz w:val="45"/>
          <w:szCs w:val="45"/>
        </w:rPr>
        <w:drawing>
          <wp:inline distT="0" distB="0" distL="0" distR="0">
            <wp:extent cx="1905000" cy="1143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adwaywor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D06" w:rsidRPr="006A4D06" w:rsidRDefault="006A4D06" w:rsidP="006A4D06">
      <w:pPr>
        <w:spacing w:after="300" w:line="495" w:lineRule="atLeast"/>
        <w:textAlignment w:val="bottom"/>
        <w:outlineLvl w:val="0"/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</w:pPr>
      <w:proofErr w:type="spellStart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>Italian</w:t>
      </w:r>
      <w:proofErr w:type="spellEnd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 xml:space="preserve"> </w:t>
      </w:r>
      <w:proofErr w:type="spellStart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>Playwrights</w:t>
      </w:r>
      <w:proofErr w:type="spellEnd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 xml:space="preserve"> Project Stefano </w:t>
      </w:r>
      <w:proofErr w:type="spellStart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>Massini's</w:t>
      </w:r>
      <w:proofErr w:type="spellEnd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 xml:space="preserve"> SOMETHING ABOUT THE LEHMANS </w:t>
      </w:r>
      <w:proofErr w:type="spellStart"/>
      <w:proofErr w:type="gramStart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>at</w:t>
      </w:r>
      <w:proofErr w:type="spellEnd"/>
      <w:proofErr w:type="gramEnd"/>
      <w:r w:rsidRPr="006A4D06">
        <w:rPr>
          <w:rFonts w:ascii="inherit" w:eastAsia="Times New Roman" w:hAnsi="inherit" w:cs="Times New Roman"/>
          <w:b/>
          <w:bCs/>
          <w:color w:val="313131"/>
          <w:spacing w:val="-6"/>
          <w:kern w:val="36"/>
          <w:sz w:val="40"/>
          <w:szCs w:val="40"/>
        </w:rPr>
        <w:t xml:space="preserve"> Segal Center</w:t>
      </w:r>
    </w:p>
    <w:p w:rsidR="006A4D06" w:rsidRDefault="006A4D06" w:rsidP="006A4D06">
      <w:pPr>
        <w:rPr>
          <w:bdr w:val="none" w:sz="0" w:space="0" w:color="auto" w:frame="1"/>
        </w:rPr>
      </w:pPr>
      <w:hyperlink r:id="rId6" w:history="1">
        <w:r w:rsidRPr="006A4D06">
          <w:rPr>
            <w:color w:val="0000FF"/>
            <w:sz w:val="18"/>
            <w:szCs w:val="18"/>
            <w:bdr w:val="none" w:sz="0" w:space="0" w:color="auto" w:frame="1"/>
          </w:rPr>
          <w:t xml:space="preserve">by BWW </w:t>
        </w:r>
        <w:proofErr w:type="gramStart"/>
        <w:r w:rsidRPr="006A4D06">
          <w:rPr>
            <w:color w:val="0000FF"/>
            <w:sz w:val="18"/>
            <w:szCs w:val="18"/>
            <w:bdr w:val="none" w:sz="0" w:space="0" w:color="auto" w:frame="1"/>
          </w:rPr>
          <w:t>News</w:t>
        </w:r>
        <w:proofErr w:type="gramEnd"/>
        <w:r w:rsidRPr="006A4D06">
          <w:rPr>
            <w:color w:val="0000FF"/>
            <w:sz w:val="18"/>
            <w:szCs w:val="18"/>
            <w:bdr w:val="none" w:sz="0" w:space="0" w:color="auto" w:frame="1"/>
          </w:rPr>
          <w:t xml:space="preserve"> Desk</w:t>
        </w:r>
      </w:hyperlink>
      <w:r w:rsidRPr="006A4D06">
        <w:rPr>
          <w:bdr w:val="none" w:sz="0" w:space="0" w:color="auto" w:frame="1"/>
        </w:rPr>
        <w:t> </w:t>
      </w:r>
    </w:p>
    <w:p w:rsidR="006A4D06" w:rsidRDefault="006A4D06" w:rsidP="006A4D06">
      <w:pPr>
        <w:rPr>
          <w:bdr w:val="none" w:sz="0" w:space="0" w:color="auto" w:frame="1"/>
        </w:rPr>
      </w:pPr>
    </w:p>
    <w:p w:rsidR="006A4D06" w:rsidRDefault="006A4D06" w:rsidP="006A4D06">
      <w:pPr>
        <w:rPr>
          <w:bdr w:val="none" w:sz="0" w:space="0" w:color="auto" w:frame="1"/>
        </w:rPr>
      </w:pPr>
      <w:hyperlink r:id="rId7" w:tooltip="8:30 AM" w:history="1">
        <w:proofErr w:type="spellStart"/>
        <w:r w:rsidRPr="006A4D06">
          <w:rPr>
            <w:color w:val="313131"/>
            <w:sz w:val="18"/>
            <w:szCs w:val="18"/>
            <w:bdr w:val="none" w:sz="0" w:space="0" w:color="auto" w:frame="1"/>
          </w:rPr>
          <w:t>Nov</w:t>
        </w:r>
        <w:proofErr w:type="spellEnd"/>
        <w:r w:rsidRPr="006A4D06">
          <w:rPr>
            <w:color w:val="313131"/>
            <w:sz w:val="18"/>
            <w:szCs w:val="18"/>
            <w:bdr w:val="none" w:sz="0" w:space="0" w:color="auto" w:frame="1"/>
          </w:rPr>
          <w:t>. 30, 2016 </w:t>
        </w:r>
      </w:hyperlink>
      <w:r w:rsidRPr="006A4D06">
        <w:rPr>
          <w:bdr w:val="none" w:sz="0" w:space="0" w:color="auto" w:frame="1"/>
        </w:rPr>
        <w:t> </w:t>
      </w:r>
      <w:r>
        <w:rPr>
          <w:bdr w:val="none" w:sz="0" w:space="0" w:color="auto" w:frame="1"/>
        </w:rPr>
        <w:t xml:space="preserve">                  </w:t>
      </w:r>
      <w:r w:rsidRPr="006A4D06">
        <w:rPr>
          <w:bdr w:val="none" w:sz="0" w:space="0" w:color="auto" w:frame="1"/>
        </w:rPr>
        <w:fldChar w:fldCharType="begin"/>
      </w:r>
      <w:r w:rsidRPr="006A4D06">
        <w:rPr>
          <w:bdr w:val="none" w:sz="0" w:space="0" w:color="auto" w:frame="1"/>
        </w:rPr>
        <w:instrText xml:space="preserve"> HYPERLINK "https://twitter.com/intent/tweet?text=Italian+Playwrights+Project+Stefano+Massini%27s+SOMETHING+ABOUT+THE+LEHMANS+at+Segal+Center+&amp;url=https://www.broadwayworld.com/article/Italian-Playwrights-Project-Stefano-Massinis-SOMETHING-ABOUT-THE-LEHMANS-at-Segal-Center-20161130" \t "_blank" </w:instrText>
      </w:r>
      <w:r w:rsidRPr="006A4D06">
        <w:rPr>
          <w:bdr w:val="none" w:sz="0" w:space="0" w:color="auto" w:frame="1"/>
        </w:rPr>
      </w:r>
      <w:r w:rsidRPr="006A4D06">
        <w:rPr>
          <w:bdr w:val="none" w:sz="0" w:space="0" w:color="auto" w:frame="1"/>
        </w:rPr>
        <w:fldChar w:fldCharType="separate"/>
      </w:r>
      <w:proofErr w:type="spellStart"/>
      <w:r w:rsidRPr="006A4D06">
        <w:rPr>
          <w:b/>
          <w:bCs/>
          <w:color w:val="00ACED"/>
          <w:sz w:val="23"/>
          <w:szCs w:val="23"/>
          <w:bdr w:val="none" w:sz="0" w:space="0" w:color="auto" w:frame="1"/>
        </w:rPr>
        <w:t>Tweet</w:t>
      </w:r>
      <w:proofErr w:type="spellEnd"/>
      <w:r w:rsidRPr="006A4D06">
        <w:rPr>
          <w:bdr w:val="none" w:sz="0" w:space="0" w:color="auto" w:frame="1"/>
        </w:rPr>
        <w:fldChar w:fldCharType="end"/>
      </w:r>
      <w:r w:rsidRPr="006A4D06">
        <w:rPr>
          <w:bdr w:val="none" w:sz="0" w:space="0" w:color="auto" w:frame="1"/>
        </w:rPr>
        <w:t> </w:t>
      </w:r>
      <w:r w:rsidRPr="006A4D06">
        <w:rPr>
          <w:bdr w:val="none" w:sz="0" w:space="0" w:color="auto" w:frame="1"/>
        </w:rPr>
        <w:fldChar w:fldCharType="begin"/>
      </w:r>
      <w:r w:rsidRPr="006A4D06">
        <w:rPr>
          <w:bdr w:val="none" w:sz="0" w:space="0" w:color="auto" w:frame="1"/>
        </w:rPr>
        <w:instrText xml:space="preserve"> HYPERLINK "https://www.facebook.com/sharer/sharer.php?u=https://www.broadwayworld.com/article/Italian-Playwrights-Project-Stefano-Massinis-SOMETHING-ABOUT-THE-LEHMANS-at-Segal-Center-20161130" \t "_blank" </w:instrText>
      </w:r>
      <w:r w:rsidRPr="006A4D06">
        <w:rPr>
          <w:bdr w:val="none" w:sz="0" w:space="0" w:color="auto" w:frame="1"/>
        </w:rPr>
      </w:r>
      <w:r w:rsidRPr="006A4D06">
        <w:rPr>
          <w:bdr w:val="none" w:sz="0" w:space="0" w:color="auto" w:frame="1"/>
        </w:rPr>
        <w:fldChar w:fldCharType="separate"/>
      </w:r>
      <w:r w:rsidRPr="006A4D06">
        <w:rPr>
          <w:b/>
          <w:bCs/>
          <w:color w:val="3B5998"/>
          <w:sz w:val="23"/>
          <w:szCs w:val="23"/>
          <w:bdr w:val="none" w:sz="0" w:space="0" w:color="auto" w:frame="1"/>
        </w:rPr>
        <w:t>Share</w:t>
      </w:r>
      <w:r w:rsidRPr="006A4D06">
        <w:rPr>
          <w:bdr w:val="none" w:sz="0" w:space="0" w:color="auto" w:frame="1"/>
        </w:rPr>
        <w:fldChar w:fldCharType="end"/>
      </w:r>
      <w:r w:rsidRPr="006A4D06">
        <w:rPr>
          <w:bdr w:val="none" w:sz="0" w:space="0" w:color="auto" w:frame="1"/>
        </w:rPr>
        <w:t> </w:t>
      </w:r>
      <w:hyperlink r:id="rId8" w:history="1">
        <w:r w:rsidRPr="006A4D06">
          <w:rPr>
            <w:color w:val="313131"/>
            <w:bdr w:val="none" w:sz="0" w:space="0" w:color="auto" w:frame="1"/>
          </w:rPr>
          <w:t>    </w:t>
        </w:r>
      </w:hyperlink>
    </w:p>
    <w:p w:rsidR="006A4D06" w:rsidRPr="006A4D06" w:rsidRDefault="006A4D06" w:rsidP="006A4D06">
      <w:pPr>
        <w:rPr>
          <w:bdr w:val="none" w:sz="0" w:space="0" w:color="auto" w:frame="1"/>
        </w:rPr>
      </w:pPr>
    </w:p>
    <w:p w:rsidR="006A4D06" w:rsidRP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Not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able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to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attend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? Watch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our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livestream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> </w:t>
      </w:r>
      <w:r w:rsidRPr="006A4D06">
        <w:rPr>
          <w:rFonts w:ascii="Arial" w:hAnsi="Arial" w:cs="Arial"/>
          <w:color w:val="171717"/>
          <w:sz w:val="23"/>
          <w:szCs w:val="23"/>
        </w:rPr>
        <w:fldChar w:fldCharType="begin"/>
      </w:r>
      <w:r w:rsidRPr="006A4D06">
        <w:rPr>
          <w:rFonts w:ascii="Arial" w:hAnsi="Arial" w:cs="Arial"/>
          <w:color w:val="171717"/>
          <w:sz w:val="23"/>
          <w:szCs w:val="23"/>
        </w:rPr>
        <w:instrText xml:space="preserve"> HYPERLINK "http://app.getresponse.com/click.html?x=a62b&amp;lc=pCuyn&amp;mc=JG&amp;s=0qRmcE&amp;u=BAZu3&amp;y=b&amp;" \t "_blank" </w:instrText>
      </w:r>
      <w:r w:rsidRPr="006A4D06">
        <w:rPr>
          <w:rFonts w:ascii="Arial" w:hAnsi="Arial" w:cs="Arial"/>
          <w:color w:val="171717"/>
          <w:sz w:val="23"/>
          <w:szCs w:val="23"/>
        </w:rPr>
      </w:r>
      <w:r w:rsidRPr="006A4D06">
        <w:rPr>
          <w:rFonts w:ascii="Arial" w:hAnsi="Arial" w:cs="Arial"/>
          <w:color w:val="171717"/>
          <w:sz w:val="23"/>
          <w:szCs w:val="23"/>
        </w:rPr>
        <w:fldChar w:fldCharType="separate"/>
      </w:r>
      <w:r w:rsidRPr="006A4D06">
        <w:rPr>
          <w:rFonts w:ascii="Arial" w:hAnsi="Arial" w:cs="Arial"/>
          <w:color w:val="B20223"/>
          <w:sz w:val="23"/>
          <w:szCs w:val="23"/>
          <w:bdr w:val="none" w:sz="0" w:space="0" w:color="auto" w:frame="1"/>
        </w:rPr>
        <w:t>www.theSegalCenter.org/home</w:t>
      </w:r>
      <w:r w:rsidRPr="006A4D06">
        <w:rPr>
          <w:rFonts w:ascii="Arial" w:hAnsi="Arial" w:cs="Arial"/>
          <w:color w:val="171717"/>
          <w:sz w:val="23"/>
          <w:szCs w:val="23"/>
        </w:rPr>
        <w:fldChar w:fldCharType="end"/>
      </w:r>
    </w:p>
    <w:p w:rsidR="006A4D06" w:rsidRP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Event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+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livestream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start </w:t>
      </w:r>
      <w:proofErr w:type="spellStart"/>
      <w:proofErr w:type="gramStart"/>
      <w:r w:rsidRPr="006A4D06">
        <w:rPr>
          <w:rFonts w:ascii="Arial" w:hAnsi="Arial" w:cs="Arial"/>
          <w:color w:val="171717"/>
          <w:sz w:val="23"/>
          <w:szCs w:val="23"/>
        </w:rPr>
        <w:t>at</w:t>
      </w:r>
      <w:proofErr w:type="spellEnd"/>
      <w:proofErr w:type="gramEnd"/>
      <w:r w:rsidRPr="006A4D06">
        <w:rPr>
          <w:rFonts w:ascii="Arial" w:hAnsi="Arial" w:cs="Arial"/>
          <w:color w:val="171717"/>
          <w:sz w:val="23"/>
          <w:szCs w:val="23"/>
        </w:rPr>
        <w:t xml:space="preserve"> 6:30pm on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December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5</w:t>
      </w:r>
    </w:p>
    <w:p w:rsidR="006A4D06" w:rsidRP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07E3AD" wp14:editId="1BB65BC6">
            <wp:simplePos x="0" y="0"/>
            <wp:positionH relativeFrom="margin">
              <wp:posOffset>0</wp:posOffset>
            </wp:positionH>
            <wp:positionV relativeFrom="margin">
              <wp:posOffset>3314700</wp:posOffset>
            </wp:positionV>
            <wp:extent cx="3893820" cy="25990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Something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About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Lehmans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by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Italian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playwright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Stefano Massini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tells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gramStart"/>
      <w:r w:rsidRPr="006A4D06">
        <w:rPr>
          <w:rFonts w:ascii="Arial" w:hAnsi="Arial" w:cs="Arial"/>
          <w:color w:val="171717"/>
          <w:sz w:val="23"/>
          <w:szCs w:val="23"/>
        </w:rPr>
        <w:t>the story</w:t>
      </w:r>
      <w:proofErr w:type="gramEnd"/>
      <w:r w:rsidRPr="006A4D06">
        <w:rPr>
          <w:rFonts w:ascii="Arial" w:hAnsi="Arial" w:cs="Arial"/>
          <w:color w:val="171717"/>
          <w:sz w:val="23"/>
          <w:szCs w:val="23"/>
        </w:rPr>
        <w:t xml:space="preserve"> of 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historic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rise and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fall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of the Lehman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Brothers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investment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house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.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This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fictional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book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based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gramStart"/>
      <w:r w:rsidRPr="006A4D06">
        <w:rPr>
          <w:rFonts w:ascii="Arial" w:hAnsi="Arial" w:cs="Arial"/>
          <w:color w:val="171717"/>
          <w:sz w:val="23"/>
          <w:szCs w:val="23"/>
        </w:rPr>
        <w:t>on</w:t>
      </w:r>
      <w:proofErr w:type="gram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Massini's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theatre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plays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The Lehman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Trilogy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, a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five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-hour saga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that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traces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legacy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of 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infamous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banking family back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three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generations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,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beginning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with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their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humble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arrival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to America in the mid?1800s and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ending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with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their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empire's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eventual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demise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in 2008.</w:t>
      </w:r>
    </w:p>
    <w:p w:rsid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r w:rsidRPr="006A4D06">
        <w:rPr>
          <w:rFonts w:ascii="Arial" w:hAnsi="Arial" w:cs="Arial"/>
          <w:color w:val="171717"/>
          <w:sz w:val="23"/>
          <w:szCs w:val="23"/>
        </w:rPr>
        <w:t xml:space="preserve">The play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premiered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the Piccolo Teatro di Milano-Teatro d'Europa in 2015 and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was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the last work of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legendary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Italian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theatre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director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> </w:t>
      </w:r>
      <w:hyperlink r:id="rId10" w:history="1"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Luca Ronconi</w:t>
        </w:r>
      </w:hyperlink>
      <w:r w:rsidRPr="006A4D06">
        <w:rPr>
          <w:rFonts w:ascii="Arial" w:hAnsi="Arial" w:cs="Arial"/>
          <w:color w:val="171717"/>
          <w:sz w:val="23"/>
          <w:szCs w:val="23"/>
        </w:rPr>
        <w:t xml:space="preserve">. </w:t>
      </w:r>
    </w:p>
    <w:p w:rsid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</w:p>
    <w:p w:rsid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has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since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been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produced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widely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in Europe. Oscar Award-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winning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director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> </w:t>
      </w:r>
      <w:hyperlink r:id="rId11" w:history="1"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Sam Mendes</w:t>
        </w:r>
      </w:hyperlink>
      <w:r w:rsidRPr="006A4D06">
        <w:rPr>
          <w:rFonts w:ascii="Arial" w:hAnsi="Arial" w:cs="Arial"/>
          <w:color w:val="171717"/>
          <w:sz w:val="23"/>
          <w:szCs w:val="23"/>
        </w:rPr>
        <w:t> 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will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staging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The Lehman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Trilogy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. </w:t>
      </w:r>
    </w:p>
    <w:p w:rsid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</w:p>
    <w:p w:rsid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r w:rsidRPr="006A4D06">
        <w:rPr>
          <w:rFonts w:ascii="Arial" w:hAnsi="Arial" w:cs="Arial"/>
          <w:color w:val="171717"/>
          <w:sz w:val="23"/>
          <w:szCs w:val="23"/>
        </w:rPr>
        <w:t xml:space="preserve">Join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us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for a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conversation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with Stefano Massini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about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his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work, 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history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of the Piccolo Teatro di Milano, and </w:t>
      </w:r>
      <w:hyperlink r:id="rId12" w:history="1">
        <w:proofErr w:type="spellStart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Contemporary</w:t>
        </w:r>
        <w:proofErr w:type="spellEnd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 xml:space="preserve"> </w:t>
        </w:r>
        <w:proofErr w:type="spellStart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Theatre</w:t>
        </w:r>
        <w:proofErr w:type="spellEnd"/>
      </w:hyperlink>
      <w:r w:rsidRPr="006A4D06">
        <w:rPr>
          <w:rFonts w:ascii="Arial" w:hAnsi="Arial" w:cs="Arial"/>
          <w:color w:val="171717"/>
          <w:sz w:val="23"/>
          <w:szCs w:val="23"/>
        </w:rPr>
        <w:t xml:space="preserve"> in Europe. </w:t>
      </w:r>
    </w:p>
    <w:p w:rsidR="006A4D06" w:rsidRP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r w:rsidRPr="006A4D06">
        <w:rPr>
          <w:rFonts w:ascii="Arial" w:hAnsi="Arial" w:cs="Arial"/>
          <w:color w:val="171717"/>
          <w:sz w:val="23"/>
          <w:szCs w:val="23"/>
        </w:rPr>
        <w:t xml:space="preserve">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event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will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also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feature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a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reading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of an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excerpt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from </w:t>
      </w:r>
      <w:proofErr w:type="spellStart"/>
      <w:r w:rsidRPr="006A4D06">
        <w:rPr>
          <w:rFonts w:ascii="Arial" w:hAnsi="Arial" w:cs="Arial"/>
          <w:b/>
          <w:color w:val="171717"/>
          <w:sz w:val="23"/>
          <w:szCs w:val="23"/>
        </w:rPr>
        <w:t>Something</w:t>
      </w:r>
      <w:proofErr w:type="spellEnd"/>
      <w:r w:rsidRPr="006A4D06">
        <w:rPr>
          <w:rFonts w:ascii="Arial" w:hAnsi="Arial" w:cs="Arial"/>
          <w:b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b/>
          <w:color w:val="171717"/>
          <w:sz w:val="23"/>
          <w:szCs w:val="23"/>
        </w:rPr>
        <w:t>about</w:t>
      </w:r>
      <w:proofErr w:type="spellEnd"/>
      <w:r w:rsidRPr="006A4D06">
        <w:rPr>
          <w:rFonts w:ascii="Arial" w:hAnsi="Arial" w:cs="Arial"/>
          <w:b/>
          <w:color w:val="171717"/>
          <w:sz w:val="23"/>
          <w:szCs w:val="23"/>
        </w:rPr>
        <w:t xml:space="preserve"> the </w:t>
      </w:r>
      <w:proofErr w:type="spellStart"/>
      <w:r w:rsidRPr="006A4D06">
        <w:rPr>
          <w:rFonts w:ascii="Arial" w:hAnsi="Arial" w:cs="Arial"/>
          <w:b/>
          <w:color w:val="171717"/>
          <w:sz w:val="23"/>
          <w:szCs w:val="23"/>
        </w:rPr>
        <w:t>Lehmans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,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translated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by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Allison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Eikerenkoetter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,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directed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by </w:t>
      </w:r>
      <w:hyperlink r:id="rId13" w:history="1"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 xml:space="preserve">Marco </w:t>
        </w:r>
        <w:proofErr w:type="spellStart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Calvani</w:t>
        </w:r>
        <w:proofErr w:type="spellEnd"/>
      </w:hyperlink>
      <w:r w:rsidRPr="006A4D06">
        <w:rPr>
          <w:rFonts w:ascii="Arial" w:hAnsi="Arial" w:cs="Arial"/>
          <w:color w:val="171717"/>
          <w:sz w:val="23"/>
          <w:szCs w:val="23"/>
        </w:rPr>
        <w:t xml:space="preserve">, and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performed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by </w:t>
      </w:r>
      <w:hyperlink r:id="rId14" w:history="1"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 xml:space="preserve">Robert </w:t>
        </w:r>
        <w:proofErr w:type="spellStart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Funaro</w:t>
        </w:r>
        <w:proofErr w:type="spellEnd"/>
      </w:hyperlink>
      <w:r w:rsidRPr="006A4D06">
        <w:rPr>
          <w:rFonts w:ascii="Arial" w:hAnsi="Arial" w:cs="Arial"/>
          <w:color w:val="171717"/>
          <w:sz w:val="23"/>
          <w:szCs w:val="23"/>
        </w:rPr>
        <w:t>.</w:t>
      </w:r>
    </w:p>
    <w:p w:rsidR="006A4D06" w:rsidRPr="006A4D06" w:rsidRDefault="006A4D06" w:rsidP="006A4D06">
      <w:pPr>
        <w:rPr>
          <w:rFonts w:ascii="Arial" w:hAnsi="Arial" w:cs="Arial"/>
          <w:color w:val="171717"/>
          <w:sz w:val="23"/>
          <w:szCs w:val="23"/>
        </w:rPr>
      </w:pPr>
      <w:proofErr w:type="spellStart"/>
      <w:r w:rsidRPr="006A4D06">
        <w:rPr>
          <w:rFonts w:ascii="Arial" w:hAnsi="Arial" w:cs="Arial"/>
          <w:b/>
          <w:color w:val="171717"/>
          <w:sz w:val="23"/>
          <w:szCs w:val="23"/>
        </w:rPr>
        <w:t>Italian</w:t>
      </w:r>
      <w:proofErr w:type="spellEnd"/>
      <w:r w:rsidRPr="006A4D06">
        <w:rPr>
          <w:rFonts w:ascii="Arial" w:hAnsi="Arial" w:cs="Arial"/>
          <w:b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b/>
          <w:color w:val="171717"/>
          <w:sz w:val="23"/>
          <w:szCs w:val="23"/>
        </w:rPr>
        <w:t>Playwrights</w:t>
      </w:r>
      <w:proofErr w:type="spellEnd"/>
      <w:r w:rsidRPr="006A4D06">
        <w:rPr>
          <w:rFonts w:ascii="Arial" w:hAnsi="Arial" w:cs="Arial"/>
          <w:b/>
          <w:color w:val="171717"/>
          <w:sz w:val="23"/>
          <w:szCs w:val="23"/>
        </w:rPr>
        <w:t xml:space="preserve"> Project</w:t>
      </w:r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created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by </w:t>
      </w:r>
      <w:r w:rsidRPr="006A4D06">
        <w:rPr>
          <w:rFonts w:ascii="Arial" w:hAnsi="Arial" w:cs="Arial"/>
          <w:b/>
          <w:color w:val="171717"/>
          <w:sz w:val="23"/>
          <w:szCs w:val="23"/>
        </w:rPr>
        <w:t>Valeria Orani</w:t>
      </w:r>
      <w:r w:rsidRPr="006A4D06">
        <w:rPr>
          <w:rFonts w:ascii="Arial" w:hAnsi="Arial" w:cs="Arial"/>
          <w:color w:val="171717"/>
          <w:sz w:val="23"/>
          <w:szCs w:val="23"/>
        </w:rPr>
        <w:t xml:space="preserve"> (369gradi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Italy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/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Umanism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NY, </w:t>
      </w:r>
      <w:r w:rsidRPr="006A4D06">
        <w:rPr>
          <w:rFonts w:ascii="Arial" w:hAnsi="Arial" w:cs="Arial"/>
          <w:color w:val="171717"/>
          <w:sz w:val="23"/>
          <w:szCs w:val="23"/>
        </w:rPr>
        <w:fldChar w:fldCharType="begin"/>
      </w:r>
      <w:r w:rsidRPr="006A4D06">
        <w:rPr>
          <w:rFonts w:ascii="Arial" w:hAnsi="Arial" w:cs="Arial"/>
          <w:color w:val="171717"/>
          <w:sz w:val="23"/>
          <w:szCs w:val="23"/>
        </w:rPr>
        <w:instrText xml:space="preserve"> HYPERLINK "http://www.umanism.com/" \t "_blank" </w:instrText>
      </w:r>
      <w:r w:rsidRPr="006A4D06">
        <w:rPr>
          <w:rFonts w:ascii="Arial" w:hAnsi="Arial" w:cs="Arial"/>
          <w:color w:val="171717"/>
          <w:sz w:val="23"/>
          <w:szCs w:val="23"/>
        </w:rPr>
      </w:r>
      <w:r w:rsidRPr="006A4D06">
        <w:rPr>
          <w:rFonts w:ascii="Arial" w:hAnsi="Arial" w:cs="Arial"/>
          <w:color w:val="171717"/>
          <w:sz w:val="23"/>
          <w:szCs w:val="23"/>
        </w:rPr>
        <w:fldChar w:fldCharType="separate"/>
      </w:r>
      <w:r w:rsidRPr="006A4D06">
        <w:rPr>
          <w:rFonts w:ascii="Arial" w:hAnsi="Arial" w:cs="Arial"/>
          <w:color w:val="B20223"/>
          <w:sz w:val="23"/>
          <w:szCs w:val="23"/>
          <w:bdr w:val="none" w:sz="0" w:space="0" w:color="auto" w:frame="1"/>
        </w:rPr>
        <w:t>www.umanism.com</w:t>
      </w:r>
      <w:r w:rsidRPr="006A4D06">
        <w:rPr>
          <w:rFonts w:ascii="Arial" w:hAnsi="Arial" w:cs="Arial"/>
          <w:color w:val="171717"/>
          <w:sz w:val="23"/>
          <w:szCs w:val="23"/>
        </w:rPr>
        <w:fldChar w:fldCharType="end"/>
      </w:r>
      <w:r w:rsidRPr="006A4D06">
        <w:rPr>
          <w:rFonts w:ascii="Arial" w:hAnsi="Arial" w:cs="Arial"/>
          <w:color w:val="171717"/>
          <w:sz w:val="23"/>
          <w:szCs w:val="23"/>
        </w:rPr>
        <w:t xml:space="preserve">) and </w:t>
      </w:r>
      <w:r w:rsidRPr="006A4D06">
        <w:rPr>
          <w:rFonts w:ascii="Arial" w:hAnsi="Arial" w:cs="Arial"/>
          <w:b/>
          <w:color w:val="171717"/>
          <w:sz w:val="23"/>
          <w:szCs w:val="23"/>
        </w:rPr>
        <w:t xml:space="preserve">Frank </w:t>
      </w:r>
      <w:proofErr w:type="spellStart"/>
      <w:r w:rsidRPr="006A4D06">
        <w:rPr>
          <w:rFonts w:ascii="Arial" w:hAnsi="Arial" w:cs="Arial"/>
          <w:b/>
          <w:color w:val="171717"/>
          <w:sz w:val="23"/>
          <w:szCs w:val="23"/>
        </w:rPr>
        <w:t>Hentschker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(</w:t>
      </w:r>
      <w:hyperlink r:id="rId15" w:history="1"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Martin E. Segal</w:t>
        </w:r>
      </w:hyperlink>
      <w:r w:rsidRPr="006A4D06">
        <w:rPr>
          <w:rFonts w:ascii="Arial" w:hAnsi="Arial" w:cs="Arial"/>
          <w:color w:val="171717"/>
          <w:sz w:val="23"/>
          <w:szCs w:val="23"/>
        </w:rPr>
        <w:t> 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Theatre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Center) in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collaboration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with Giorgio Van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Straten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(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Director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>, </w:t>
      </w:r>
      <w:hyperlink r:id="rId16" w:history="1">
        <w:proofErr w:type="spellStart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Italian</w:t>
        </w:r>
        <w:proofErr w:type="spellEnd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 xml:space="preserve"> Cultural </w:t>
        </w:r>
        <w:proofErr w:type="spellStart"/>
        <w:r w:rsidRPr="006A4D06">
          <w:rPr>
            <w:rFonts w:ascii="Arial" w:hAnsi="Arial" w:cs="Arial"/>
            <w:color w:val="B20223"/>
            <w:sz w:val="23"/>
            <w:szCs w:val="23"/>
            <w:bdr w:val="none" w:sz="0" w:space="0" w:color="auto" w:frame="1"/>
          </w:rPr>
          <w:t>Institute</w:t>
        </w:r>
        <w:proofErr w:type="spellEnd"/>
      </w:hyperlink>
      <w:r w:rsidRPr="006A4D06">
        <w:rPr>
          <w:rFonts w:ascii="Arial" w:hAnsi="Arial" w:cs="Arial"/>
          <w:color w:val="171717"/>
          <w:sz w:val="23"/>
          <w:szCs w:val="23"/>
        </w:rPr>
        <w:t> in New York (</w:t>
      </w:r>
      <w:r w:rsidRPr="006A4D06">
        <w:rPr>
          <w:rFonts w:ascii="Arial" w:hAnsi="Arial" w:cs="Arial"/>
          <w:color w:val="171717"/>
          <w:sz w:val="23"/>
          <w:szCs w:val="23"/>
        </w:rPr>
        <w:fldChar w:fldCharType="begin"/>
      </w:r>
      <w:r w:rsidRPr="006A4D06">
        <w:rPr>
          <w:rFonts w:ascii="Arial" w:hAnsi="Arial" w:cs="Arial"/>
          <w:color w:val="171717"/>
          <w:sz w:val="23"/>
          <w:szCs w:val="23"/>
        </w:rPr>
        <w:instrText xml:space="preserve"> HYPERLINK "http://www.iicnewyork.esteri.it/" \t "_blank" </w:instrText>
      </w:r>
      <w:r w:rsidRPr="006A4D06">
        <w:rPr>
          <w:rFonts w:ascii="Arial" w:hAnsi="Arial" w:cs="Arial"/>
          <w:color w:val="171717"/>
          <w:sz w:val="23"/>
          <w:szCs w:val="23"/>
        </w:rPr>
      </w:r>
      <w:r w:rsidRPr="006A4D06">
        <w:rPr>
          <w:rFonts w:ascii="Arial" w:hAnsi="Arial" w:cs="Arial"/>
          <w:color w:val="171717"/>
          <w:sz w:val="23"/>
          <w:szCs w:val="23"/>
        </w:rPr>
        <w:fldChar w:fldCharType="separate"/>
      </w:r>
      <w:r w:rsidRPr="006A4D06">
        <w:rPr>
          <w:rFonts w:ascii="Arial" w:hAnsi="Arial" w:cs="Arial"/>
          <w:color w:val="B20223"/>
          <w:sz w:val="23"/>
          <w:szCs w:val="23"/>
          <w:bdr w:val="none" w:sz="0" w:space="0" w:color="auto" w:frame="1"/>
        </w:rPr>
        <w:t>www.iicnewyork.esteri.it</w:t>
      </w:r>
      <w:r w:rsidRPr="006A4D06">
        <w:rPr>
          <w:rFonts w:ascii="Arial" w:hAnsi="Arial" w:cs="Arial"/>
          <w:color w:val="171717"/>
          <w:sz w:val="23"/>
          <w:szCs w:val="23"/>
        </w:rPr>
        <w:fldChar w:fldCharType="end"/>
      </w:r>
      <w:r w:rsidRPr="006A4D06">
        <w:rPr>
          <w:rFonts w:ascii="Arial" w:hAnsi="Arial" w:cs="Arial"/>
          <w:color w:val="171717"/>
          <w:sz w:val="23"/>
          <w:szCs w:val="23"/>
        </w:rPr>
        <w:t>).</w:t>
      </w:r>
    </w:p>
    <w:p w:rsidR="00365785" w:rsidRPr="006A4D06" w:rsidRDefault="006A4D06">
      <w:pPr>
        <w:rPr>
          <w:rFonts w:ascii="Arial" w:hAnsi="Arial" w:cs="Arial"/>
          <w:color w:val="171717"/>
          <w:sz w:val="23"/>
          <w:szCs w:val="23"/>
        </w:rPr>
      </w:pP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This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event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is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made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possible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by the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generous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spellStart"/>
      <w:r w:rsidRPr="006A4D06">
        <w:rPr>
          <w:rFonts w:ascii="Arial" w:hAnsi="Arial" w:cs="Arial"/>
          <w:color w:val="171717"/>
          <w:sz w:val="23"/>
          <w:szCs w:val="23"/>
        </w:rPr>
        <w:t>support</w:t>
      </w:r>
      <w:proofErr w:type="spellEnd"/>
      <w:r w:rsidRPr="006A4D06">
        <w:rPr>
          <w:rFonts w:ascii="Arial" w:hAnsi="Arial" w:cs="Arial"/>
          <w:color w:val="171717"/>
          <w:sz w:val="23"/>
          <w:szCs w:val="23"/>
        </w:rPr>
        <w:t xml:space="preserve"> </w:t>
      </w:r>
      <w:proofErr w:type="gramStart"/>
      <w:r w:rsidRPr="006A4D06">
        <w:rPr>
          <w:rFonts w:ascii="Arial" w:hAnsi="Arial" w:cs="Arial"/>
          <w:color w:val="171717"/>
          <w:sz w:val="23"/>
          <w:szCs w:val="23"/>
        </w:rPr>
        <w:t>of</w:t>
      </w:r>
      <w:proofErr w:type="gramEnd"/>
      <w:r w:rsidRPr="006A4D06">
        <w:rPr>
          <w:rFonts w:ascii="Arial" w:hAnsi="Arial" w:cs="Arial"/>
          <w:color w:val="171717"/>
          <w:sz w:val="23"/>
          <w:szCs w:val="23"/>
        </w:rPr>
        <w:t xml:space="preserve"> Jos</w:t>
      </w:r>
      <w:r>
        <w:rPr>
          <w:rFonts w:ascii="Arial" w:hAnsi="Arial" w:cs="Arial"/>
          <w:color w:val="171717"/>
          <w:sz w:val="23"/>
          <w:szCs w:val="23"/>
        </w:rPr>
        <w:t xml:space="preserve">eph </w:t>
      </w:r>
      <w:proofErr w:type="spellStart"/>
      <w:r>
        <w:rPr>
          <w:rFonts w:ascii="Arial" w:hAnsi="Arial" w:cs="Arial"/>
          <w:color w:val="171717"/>
          <w:sz w:val="23"/>
          <w:szCs w:val="23"/>
        </w:rPr>
        <w:t>LoCicero</w:t>
      </w:r>
      <w:proofErr w:type="spellEnd"/>
      <w:r>
        <w:rPr>
          <w:rFonts w:ascii="Arial" w:hAnsi="Arial" w:cs="Arial"/>
          <w:color w:val="171717"/>
          <w:sz w:val="23"/>
          <w:szCs w:val="23"/>
        </w:rPr>
        <w:t>/ The Segal Company</w:t>
      </w:r>
      <w:bookmarkStart w:id="0" w:name="_GoBack"/>
      <w:bookmarkEnd w:id="0"/>
    </w:p>
    <w:sectPr w:rsidR="00365785" w:rsidRPr="006A4D06" w:rsidSect="003657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06"/>
    <w:rsid w:val="00365785"/>
    <w:rsid w:val="006A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501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A4D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4D0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4D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A4D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ortus-main-article-meta">
    <w:name w:val="portus-main-article-meta"/>
    <w:basedOn w:val="Caratterepredefinitoparagrafo"/>
    <w:rsid w:val="006A4D06"/>
  </w:style>
  <w:style w:type="character" w:styleId="Enfasigrassetto">
    <w:name w:val="Strong"/>
    <w:basedOn w:val="Caratterepredefinitoparagrafo"/>
    <w:uiPriority w:val="22"/>
    <w:qFormat/>
    <w:rsid w:val="006A4D0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4D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A4D0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6A4D0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4D0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A4D0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ortus-main-article-meta">
    <w:name w:val="portus-main-article-meta"/>
    <w:basedOn w:val="Caratterepredefinitoparagrafo"/>
    <w:rsid w:val="006A4D06"/>
  </w:style>
  <w:style w:type="character" w:styleId="Enfasigrassetto">
    <w:name w:val="Strong"/>
    <w:basedOn w:val="Caratterepredefinitoparagrafo"/>
    <w:uiPriority w:val="22"/>
    <w:qFormat/>
    <w:rsid w:val="006A4D0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D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A4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roadwayworld.com/people/Sam-Mendes/" TargetMode="External"/><Relationship Id="rId12" Type="http://schemas.openxmlformats.org/officeDocument/2006/relationships/hyperlink" Target="https://www.broadwayworld.com/people/Contemporary-Theatre/" TargetMode="External"/><Relationship Id="rId13" Type="http://schemas.openxmlformats.org/officeDocument/2006/relationships/hyperlink" Target="https://www.broadwayworld.com/people/Marco-Calvani/" TargetMode="External"/><Relationship Id="rId14" Type="http://schemas.openxmlformats.org/officeDocument/2006/relationships/hyperlink" Target="https://www.broadwayworld.com/people/Robert-Funaro/" TargetMode="External"/><Relationship Id="rId15" Type="http://schemas.openxmlformats.org/officeDocument/2006/relationships/hyperlink" Target="https://www.broadwayworld.com/people/Martin-E.-Segal/" TargetMode="External"/><Relationship Id="rId16" Type="http://schemas.openxmlformats.org/officeDocument/2006/relationships/hyperlink" Target="https://www.broadwayworld.com/people/Italian-Cultural-Institute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broadwayworld.com/author/BWW-News-Desk" TargetMode="External"/><Relationship Id="rId7" Type="http://schemas.openxmlformats.org/officeDocument/2006/relationships/hyperlink" Target="https://www.broadwayworld.com/article/Italian-Playwrights-Project-Stefano-Massinis-SOMETHING-ABOUT-THE-LEHMANS-at-Segal-Center-20161130" TargetMode="External"/><Relationship Id="rId8" Type="http://schemas.openxmlformats.org/officeDocument/2006/relationships/hyperlink" Target="mailto:?subject=Italian%20Playwrights%20Project%20Stefano%20Massini%27s%20SOMETHING%20ABOUT%20THE%20LEHMANS%20at%20Segal%20Center&amp;body=https://www.broadwayworld.com/article/Italian-Playwrights-Project-Stefano-Massinis-SOMETHING-ABOUT-THE-LEHMANS-at-Segal-Center-20161130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broadwayworld.com/people/Luca-Ronco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2938</Characters>
  <Application>Microsoft Macintosh Word</Application>
  <DocSecurity>0</DocSecurity>
  <Lines>24</Lines>
  <Paragraphs>6</Paragraphs>
  <ScaleCrop>false</ScaleCrop>
  <Company>369gradi centro diffusione cultura contemporanea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1</cp:revision>
  <dcterms:created xsi:type="dcterms:W3CDTF">2018-02-09T22:16:00Z</dcterms:created>
  <dcterms:modified xsi:type="dcterms:W3CDTF">2018-02-09T22:24:00Z</dcterms:modified>
</cp:coreProperties>
</file>