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10" w:rsidRPr="00C55510" w:rsidRDefault="00C55510" w:rsidP="00C55510">
      <w:pPr>
        <w:textAlignment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  <w:r w:rsidRPr="00C55510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  <w:fldChar w:fldCharType="begin"/>
      </w:r>
      <w:r w:rsidRPr="00C55510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  <w:instrText xml:space="preserve"> HYPERLINK "http://www.doppiozero.com/" \o "Home" </w:instrText>
      </w:r>
      <w:r w:rsidRPr="00C55510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r>
      <w:r w:rsidRPr="00C55510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  <w:fldChar w:fldCharType="separate"/>
      </w:r>
      <w:r w:rsidRPr="00C55510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aps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42710" cy="661670"/>
            <wp:effectExtent l="0" t="0" r="8890" b="0"/>
            <wp:wrapSquare wrapText="bothSides"/>
            <wp:docPr id="1" name="Immagine 1" descr="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5510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  <w:fldChar w:fldCharType="end"/>
      </w:r>
    </w:p>
    <w:p w:rsidR="007929E1" w:rsidRPr="007929E1" w:rsidRDefault="007929E1" w:rsidP="007929E1">
      <w:pPr>
        <w:rPr>
          <w:rFonts w:ascii="Times New Roman" w:eastAsia="Times New Roman" w:hAnsi="Times New Roman" w:cs="Times New Roman"/>
          <w:sz w:val="20"/>
          <w:szCs w:val="20"/>
        </w:rPr>
      </w:pPr>
      <w:r w:rsidRPr="007929E1">
        <w:rPr>
          <w:rFonts w:ascii="Arial" w:eastAsia="Times New Roman" w:hAnsi="Arial" w:cs="Arial"/>
          <w:color w:val="404042"/>
          <w:sz w:val="21"/>
          <w:szCs w:val="21"/>
          <w:shd w:val="clear" w:color="auto" w:fill="FFFFFF"/>
        </w:rPr>
        <w:t>31 Dicembre 2017</w:t>
      </w:r>
    </w:p>
    <w:p w:rsidR="00C55510" w:rsidRDefault="00C55510" w:rsidP="00C55510">
      <w:pPr>
        <w:shd w:val="clear" w:color="auto" w:fill="FFFFFF"/>
        <w:spacing w:before="180" w:line="67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404042"/>
          <w:spacing w:val="11"/>
          <w:sz w:val="20"/>
          <w:szCs w:val="20"/>
        </w:rPr>
      </w:pPr>
    </w:p>
    <w:p w:rsidR="00C55510" w:rsidRDefault="00C55510" w:rsidP="00C55510">
      <w:pPr>
        <w:shd w:val="clear" w:color="auto" w:fill="FFFFFF"/>
        <w:spacing w:before="180" w:line="67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404042"/>
          <w:spacing w:val="11"/>
          <w:sz w:val="20"/>
          <w:szCs w:val="20"/>
        </w:rPr>
      </w:pPr>
    </w:p>
    <w:p w:rsidR="00C55510" w:rsidRDefault="00C55510" w:rsidP="00C55510">
      <w:pPr>
        <w:shd w:val="clear" w:color="auto" w:fill="FFFFFF"/>
        <w:spacing w:before="180" w:line="675" w:lineRule="atLeast"/>
        <w:outlineLvl w:val="1"/>
        <w:rPr>
          <w:rFonts w:ascii="inherit" w:eastAsia="Times New Roman" w:hAnsi="inherit" w:cs="Arial"/>
          <w:b/>
          <w:bCs/>
          <w:color w:val="404042"/>
          <w:sz w:val="53"/>
          <w:szCs w:val="53"/>
        </w:rPr>
      </w:pPr>
      <w:r w:rsidRPr="00C55510">
        <w:rPr>
          <w:rFonts w:ascii="inherit" w:eastAsia="Times New Roman" w:hAnsi="inherit" w:cs="Arial"/>
          <w:b/>
          <w:bCs/>
          <w:color w:val="404042"/>
          <w:sz w:val="53"/>
          <w:szCs w:val="53"/>
        </w:rPr>
        <w:t>Spettacolo dell'anno</w:t>
      </w:r>
    </w:p>
    <w:p w:rsidR="00C55510" w:rsidRPr="00C55510" w:rsidRDefault="00C55510" w:rsidP="00C55510">
      <w:pPr>
        <w:shd w:val="clear" w:color="auto" w:fill="FFFFFF"/>
        <w:spacing w:before="180" w:line="675" w:lineRule="atLeast"/>
        <w:outlineLvl w:val="1"/>
        <w:rPr>
          <w:rFonts w:ascii="inherit" w:eastAsia="Times New Roman" w:hAnsi="inherit" w:cs="Arial"/>
          <w:b/>
          <w:bCs/>
          <w:color w:val="404042"/>
          <w:sz w:val="53"/>
          <w:szCs w:val="53"/>
        </w:rPr>
      </w:pPr>
    </w:p>
    <w:p w:rsidR="00C55510" w:rsidRPr="00C55510" w:rsidRDefault="00C55510" w:rsidP="00C55510">
      <w:pPr>
        <w:shd w:val="clear" w:color="auto" w:fill="FFFFFF"/>
        <w:rPr>
          <w:rFonts w:ascii="Arial" w:eastAsia="Times New Roman" w:hAnsi="Arial" w:cs="Arial"/>
          <w:color w:val="404042"/>
        </w:rPr>
      </w:pPr>
      <w:hyperlink r:id="rId8" w:history="1">
        <w:r w:rsidRPr="00C55510">
          <w:rPr>
            <w:rFonts w:ascii="Arial" w:eastAsia="Times New Roman" w:hAnsi="Arial" w:cs="Arial"/>
            <w:b/>
            <w:bCs/>
            <w:color w:val="B7235B"/>
            <w:u w:val="single"/>
          </w:rPr>
          <w:t>Redazione teatro</w:t>
        </w:r>
      </w:hyperlink>
    </w:p>
    <w:p w:rsidR="00C55510" w:rsidRPr="00C55510" w:rsidRDefault="00C55510" w:rsidP="00C55510">
      <w:pPr>
        <w:shd w:val="clear" w:color="auto" w:fill="FFFFFF"/>
        <w:spacing w:line="330" w:lineRule="atLeast"/>
        <w:rPr>
          <w:rFonts w:ascii="Georgia" w:hAnsi="Georgia" w:cs="Arial"/>
          <w:color w:val="404042"/>
        </w:rPr>
      </w:pPr>
      <w:r w:rsidRPr="00C55510">
        <w:rPr>
          <w:rFonts w:ascii="Georgia" w:hAnsi="Georgia" w:cs="Arial"/>
          <w:color w:val="404042"/>
        </w:rPr>
        <w:t xml:space="preserve">L’anno scorso ci avevamo provato. Quest’anno ci abbiamo preso gusto e il gioco si è allargato. Raccontiamo la stagione teatrale trascorsa a più voci, quelle di chi abitualmente scrive sulla rubrica di teatro di </w:t>
      </w:r>
      <w:proofErr w:type="spellStart"/>
      <w:r w:rsidRPr="00C55510">
        <w:rPr>
          <w:rFonts w:ascii="Georgia" w:hAnsi="Georgia" w:cs="Arial"/>
          <w:color w:val="404042"/>
        </w:rPr>
        <w:t>Doppiozero</w:t>
      </w:r>
      <w:proofErr w:type="spellEnd"/>
      <w:r w:rsidRPr="00C55510">
        <w:rPr>
          <w:rFonts w:ascii="Georgia" w:hAnsi="Georgia" w:cs="Arial"/>
          <w:color w:val="404042"/>
        </w:rPr>
        <w:t xml:space="preserve">, quelle di alcuni osservatori ospiti e di artisti che stimiamo e amiamo. Confondiamo le acque, tra chi il teatro lo fa e chi lo guarda e lo analizza, convinti che di un’unica ecosfera del possibile, dell’utopia, dello sguardo di traverso, al mondo delle ombre, al germinare in </w:t>
      </w:r>
      <w:proofErr w:type="gramStart"/>
      <w:r w:rsidRPr="00C55510">
        <w:rPr>
          <w:rFonts w:ascii="Georgia" w:hAnsi="Georgia" w:cs="Arial"/>
          <w:color w:val="404042"/>
        </w:rPr>
        <w:t>ombra</w:t>
      </w:r>
      <w:proofErr w:type="gramEnd"/>
      <w:r w:rsidRPr="00C55510">
        <w:rPr>
          <w:rFonts w:ascii="Georgia" w:hAnsi="Georgia" w:cs="Arial"/>
          <w:color w:val="404042"/>
        </w:rPr>
        <w:t>, oggi si tratti. </w:t>
      </w:r>
    </w:p>
    <w:p w:rsidR="00C55510" w:rsidRPr="007929E1" w:rsidRDefault="00C55510" w:rsidP="00C55510">
      <w:pPr>
        <w:shd w:val="clear" w:color="auto" w:fill="FFFFFF"/>
        <w:spacing w:line="330" w:lineRule="atLeast"/>
        <w:rPr>
          <w:rFonts w:ascii="Georgia" w:hAnsi="Georgia" w:cs="Arial"/>
          <w:color w:val="404042"/>
        </w:rPr>
      </w:pPr>
      <w:r w:rsidRPr="00C55510">
        <w:rPr>
          <w:rFonts w:ascii="Georgia" w:hAnsi="Georgia" w:cs="Arial"/>
          <w:color w:val="404042"/>
        </w:rPr>
        <w:t xml:space="preserve">Abbiamo chiesto di eleggere o di raccontare lo spettacolo o il tema teatrale dell’anno. Ne è venuto fuori un caleidoscopio di visioni, una piccola enciclopedia del 2017 teatrale, delle creazioni e degli umori di una stagione, da gustare poco alla volta, da centellinare. </w:t>
      </w:r>
      <w:proofErr w:type="gramStart"/>
      <w:r w:rsidRPr="00C55510">
        <w:rPr>
          <w:rFonts w:ascii="Georgia" w:hAnsi="Georgia" w:cs="Arial"/>
          <w:color w:val="404042"/>
        </w:rPr>
        <w:t>Buona avventura (e buon 2018) anche ai nostri lettori con (in disordine di apparizione): Massimo Marino, Massimiliano Civica, Roberta Ferrar</w:t>
      </w:r>
      <w:proofErr w:type="gramEnd"/>
      <w:r w:rsidRPr="00C55510">
        <w:rPr>
          <w:rFonts w:ascii="Georgia" w:hAnsi="Georgia" w:cs="Arial"/>
          <w:color w:val="404042"/>
        </w:rPr>
        <w:t xml:space="preserve">esi, Graziano Graziani, Ermanna Montanari e Marco Martinelli, Matteo </w:t>
      </w:r>
      <w:proofErr w:type="spellStart"/>
      <w:r w:rsidRPr="00C55510">
        <w:rPr>
          <w:rFonts w:ascii="Georgia" w:hAnsi="Georgia" w:cs="Arial"/>
          <w:color w:val="404042"/>
        </w:rPr>
        <w:t>Brighenti</w:t>
      </w:r>
      <w:proofErr w:type="spellEnd"/>
      <w:r w:rsidRPr="00C55510">
        <w:rPr>
          <w:rFonts w:ascii="Georgia" w:hAnsi="Georgia" w:cs="Arial"/>
          <w:color w:val="404042"/>
        </w:rPr>
        <w:t xml:space="preserve">, Enrico Piergiacomi, Francesca Saturnino, Daria </w:t>
      </w:r>
      <w:proofErr w:type="spellStart"/>
      <w:r w:rsidRPr="00C55510">
        <w:rPr>
          <w:rFonts w:ascii="Georgia" w:hAnsi="Georgia" w:cs="Arial"/>
          <w:color w:val="404042"/>
        </w:rPr>
        <w:t>Deflorian</w:t>
      </w:r>
      <w:proofErr w:type="spellEnd"/>
      <w:r w:rsidRPr="00C55510">
        <w:rPr>
          <w:rFonts w:ascii="Georgia" w:hAnsi="Georgia" w:cs="Arial"/>
          <w:color w:val="404042"/>
        </w:rPr>
        <w:t xml:space="preserve">, Maddalena Giovannelli, Roberto Latini, Lorenzo Donati, Lorenzo </w:t>
      </w:r>
      <w:proofErr w:type="spellStart"/>
      <w:r w:rsidRPr="00C55510">
        <w:rPr>
          <w:rFonts w:ascii="Georgia" w:hAnsi="Georgia" w:cs="Arial"/>
          <w:color w:val="404042"/>
        </w:rPr>
        <w:t>Pavolini</w:t>
      </w:r>
      <w:proofErr w:type="spellEnd"/>
      <w:r w:rsidRPr="00C55510">
        <w:rPr>
          <w:rFonts w:ascii="Georgia" w:hAnsi="Georgia" w:cs="Arial"/>
          <w:color w:val="404042"/>
        </w:rPr>
        <w:t xml:space="preserve">, Attilio </w:t>
      </w:r>
      <w:proofErr w:type="spellStart"/>
      <w:r w:rsidRPr="00C55510">
        <w:rPr>
          <w:rFonts w:ascii="Georgia" w:hAnsi="Georgia" w:cs="Arial"/>
          <w:color w:val="404042"/>
        </w:rPr>
        <w:t>Scarpellini</w:t>
      </w:r>
      <w:proofErr w:type="spellEnd"/>
      <w:r w:rsidRPr="00C55510">
        <w:rPr>
          <w:rFonts w:ascii="Georgia" w:hAnsi="Georgia" w:cs="Arial"/>
          <w:color w:val="404042"/>
        </w:rPr>
        <w:t xml:space="preserve">, Piergiorgio </w:t>
      </w:r>
      <w:proofErr w:type="spellStart"/>
      <w:r w:rsidRPr="00C55510">
        <w:rPr>
          <w:rFonts w:ascii="Georgia" w:hAnsi="Georgia" w:cs="Arial"/>
          <w:color w:val="404042"/>
        </w:rPr>
        <w:t>Giacchè</w:t>
      </w:r>
      <w:proofErr w:type="spellEnd"/>
      <w:r w:rsidRPr="00C55510">
        <w:rPr>
          <w:rFonts w:ascii="Georgia" w:hAnsi="Georgia" w:cs="Arial"/>
          <w:color w:val="404042"/>
        </w:rPr>
        <w:t xml:space="preserve">, Armando </w:t>
      </w:r>
      <w:proofErr w:type="spellStart"/>
      <w:r w:rsidRPr="00C55510">
        <w:rPr>
          <w:rFonts w:ascii="Georgia" w:hAnsi="Georgia" w:cs="Arial"/>
          <w:color w:val="404042"/>
        </w:rPr>
        <w:t>Punzo</w:t>
      </w:r>
      <w:proofErr w:type="spellEnd"/>
      <w:r w:rsidRPr="00C55510">
        <w:rPr>
          <w:rFonts w:ascii="Georgia" w:hAnsi="Georgia" w:cs="Arial"/>
          <w:color w:val="404042"/>
        </w:rPr>
        <w:t xml:space="preserve">, Rossella Menna, Giuliano </w:t>
      </w:r>
      <w:proofErr w:type="spellStart"/>
      <w:r w:rsidRPr="00C55510">
        <w:rPr>
          <w:rFonts w:ascii="Georgia" w:hAnsi="Georgia" w:cs="Arial"/>
          <w:color w:val="404042"/>
        </w:rPr>
        <w:t>Scabia</w:t>
      </w:r>
      <w:proofErr w:type="spellEnd"/>
      <w:r w:rsidRPr="00C55510">
        <w:rPr>
          <w:rFonts w:ascii="Georgia" w:hAnsi="Georgia" w:cs="Arial"/>
          <w:color w:val="404042"/>
        </w:rPr>
        <w:t>.</w:t>
      </w:r>
    </w:p>
    <w:p w:rsidR="00C55510" w:rsidRDefault="00C55510" w:rsidP="00C55510">
      <w:pPr>
        <w:shd w:val="clear" w:color="auto" w:fill="FFFFFF"/>
        <w:spacing w:line="330" w:lineRule="atLeast"/>
        <w:rPr>
          <w:rFonts w:ascii="Georgia" w:hAnsi="Georgia" w:cs="Arial"/>
          <w:b/>
          <w:bCs/>
          <w:color w:val="404042"/>
        </w:rPr>
      </w:pPr>
    </w:p>
    <w:p w:rsidR="00C55510" w:rsidRPr="00C55510" w:rsidRDefault="00C55510" w:rsidP="00C55510">
      <w:pPr>
        <w:shd w:val="clear" w:color="auto" w:fill="FFFFFF"/>
        <w:spacing w:line="330" w:lineRule="atLeast"/>
        <w:rPr>
          <w:rFonts w:ascii="Georgia" w:hAnsi="Georgia" w:cs="Arial"/>
          <w:color w:val="404042"/>
        </w:rPr>
      </w:pPr>
      <w:r w:rsidRPr="00C55510">
        <w:rPr>
          <w:rFonts w:ascii="Georgia" w:hAnsi="Georgia" w:cs="Arial"/>
          <w:b/>
          <w:bCs/>
          <w:color w:val="404042"/>
        </w:rPr>
        <w:t>Drammaturgia (Graziano Graziani)</w:t>
      </w:r>
    </w:p>
    <w:p w:rsidR="00C55510" w:rsidRPr="00C55510" w:rsidRDefault="00C55510" w:rsidP="00C55510">
      <w:pPr>
        <w:shd w:val="clear" w:color="auto" w:fill="FFFFFF"/>
        <w:spacing w:line="330" w:lineRule="atLeast"/>
        <w:rPr>
          <w:rFonts w:ascii="Georgia" w:hAnsi="Georgia" w:cs="Arial"/>
          <w:color w:val="404042"/>
        </w:rPr>
      </w:pPr>
      <w:r w:rsidRPr="00C55510">
        <w:rPr>
          <w:rFonts w:ascii="Georgia" w:hAnsi="Georgia" w:cs="Arial"/>
          <w:color w:val="404042"/>
        </w:rPr>
        <w:t xml:space="preserve">Uno dei temi di quest’anno è senz’altro la drammaturgia. Il teatro italiano è </w:t>
      </w:r>
      <w:proofErr w:type="gramStart"/>
      <w:r w:rsidRPr="00C55510">
        <w:rPr>
          <w:rFonts w:ascii="Georgia" w:hAnsi="Georgia" w:cs="Arial"/>
          <w:color w:val="404042"/>
        </w:rPr>
        <w:t>da tempo</w:t>
      </w:r>
      <w:proofErr w:type="gramEnd"/>
      <w:r w:rsidRPr="00C55510">
        <w:rPr>
          <w:rFonts w:ascii="Georgia" w:hAnsi="Georgia" w:cs="Arial"/>
          <w:color w:val="404042"/>
        </w:rPr>
        <w:t xml:space="preserve"> sensibile alle scritture contemporanee, ma negli ultimi mesi per varie ragioni sembra essersi delineato un orizzonte più chiaro e persino l’abbozzo di un sistema di dialogo col resto del mondo (aspetto su cui il nostro paese è più debole). Partiamo dagli ultimi premi </w:t>
      </w:r>
      <w:proofErr w:type="spellStart"/>
      <w:r w:rsidRPr="00C55510">
        <w:rPr>
          <w:rFonts w:ascii="Georgia" w:hAnsi="Georgia" w:cs="Arial"/>
          <w:color w:val="404042"/>
        </w:rPr>
        <w:t>Ubu</w:t>
      </w:r>
      <w:proofErr w:type="spellEnd"/>
      <w:r w:rsidRPr="00C55510">
        <w:rPr>
          <w:rFonts w:ascii="Georgia" w:hAnsi="Georgia" w:cs="Arial"/>
          <w:color w:val="404042"/>
        </w:rPr>
        <w:t xml:space="preserve">, che in questa edizione </w:t>
      </w:r>
      <w:proofErr w:type="gramStart"/>
      <w:r w:rsidRPr="00C55510">
        <w:rPr>
          <w:rFonts w:ascii="Georgia" w:hAnsi="Georgia" w:cs="Arial"/>
          <w:color w:val="404042"/>
        </w:rPr>
        <w:t>mette in evidenza</w:t>
      </w:r>
      <w:proofErr w:type="gramEnd"/>
      <w:r w:rsidRPr="00C55510">
        <w:rPr>
          <w:rFonts w:ascii="Georgia" w:hAnsi="Georgia" w:cs="Arial"/>
          <w:color w:val="404042"/>
        </w:rPr>
        <w:t xml:space="preserve"> soprattutto la fucina romana. </w:t>
      </w:r>
      <w:proofErr w:type="gramStart"/>
      <w:r w:rsidRPr="00C55510">
        <w:rPr>
          <w:rFonts w:ascii="Georgia" w:hAnsi="Georgia" w:cs="Arial"/>
          <w:color w:val="404042"/>
        </w:rPr>
        <w:t>In finale per i progetti drammaturgici c’era uno dei capolavori degli ultimi anni, </w:t>
      </w:r>
      <w:r w:rsidRPr="00C55510">
        <w:rPr>
          <w:rFonts w:ascii="Georgia" w:hAnsi="Georgia" w:cs="Arial"/>
          <w:i/>
          <w:iCs/>
          <w:color w:val="404042"/>
        </w:rPr>
        <w:t>La vita ferma</w:t>
      </w:r>
      <w:r w:rsidRPr="00C55510">
        <w:rPr>
          <w:rFonts w:ascii="Georgia" w:hAnsi="Georgia" w:cs="Arial"/>
          <w:color w:val="404042"/>
        </w:rPr>
        <w:t> di Lucia Calamaro, che bissa per complessità e felicità di scrittura il successo del suo spettacolo di culto, </w:t>
      </w:r>
      <w:r w:rsidRPr="00C55510">
        <w:rPr>
          <w:rFonts w:ascii="Georgia" w:hAnsi="Georgia" w:cs="Arial"/>
          <w:i/>
          <w:iCs/>
          <w:color w:val="404042"/>
        </w:rPr>
        <w:t>L’origine del mondo</w:t>
      </w:r>
      <w:r w:rsidRPr="00C55510">
        <w:rPr>
          <w:rFonts w:ascii="Georgia" w:hAnsi="Georgia" w:cs="Arial"/>
          <w:color w:val="404042"/>
        </w:rPr>
        <w:t>; Daniele Timpano, uno degli outsider più geniali e corrosivi degli ultimi quindici anni, che con </w:t>
      </w:r>
      <w:r w:rsidRPr="00C55510">
        <w:rPr>
          <w:rFonts w:ascii="Georgia" w:hAnsi="Georgia" w:cs="Arial"/>
          <w:i/>
          <w:iCs/>
          <w:color w:val="404042"/>
        </w:rPr>
        <w:t>Acqua di colonia</w:t>
      </w:r>
      <w:r w:rsidRPr="00C55510">
        <w:rPr>
          <w:rFonts w:ascii="Georgia" w:hAnsi="Georgia" w:cs="Arial"/>
          <w:color w:val="404042"/>
        </w:rPr>
        <w:t xml:space="preserve"> conferma il tandem creativo con Elvira Frosini; e infine il vincitore Armando </w:t>
      </w:r>
      <w:proofErr w:type="spellStart"/>
      <w:r w:rsidRPr="00C55510">
        <w:rPr>
          <w:rFonts w:ascii="Georgia" w:hAnsi="Georgia" w:cs="Arial"/>
          <w:color w:val="404042"/>
        </w:rPr>
        <w:t>Pirozzi</w:t>
      </w:r>
      <w:proofErr w:type="spellEnd"/>
      <w:r w:rsidRPr="00C55510">
        <w:rPr>
          <w:rFonts w:ascii="Georgia" w:hAnsi="Georgia" w:cs="Arial"/>
          <w:color w:val="404042"/>
        </w:rPr>
        <w:t xml:space="preserve">, in realtà napoletano, ma che a Roma ha uno </w:t>
      </w:r>
      <w:r w:rsidRPr="00C55510">
        <w:rPr>
          <w:rFonts w:ascii="Georgia" w:hAnsi="Georgia" w:cs="Arial"/>
          <w:color w:val="404042"/>
        </w:rPr>
        <w:lastRenderedPageBreak/>
        <w:t>dei suoi baricentri come pure Massimiliano Civica, che da diversi anni mette in scena i suoi testi, confermando un sodalizio felice tra due minimalismi mai aridi, ma sempre densamente poetici</w:t>
      </w:r>
      <w:proofErr w:type="gramEnd"/>
      <w:r w:rsidRPr="00C55510">
        <w:rPr>
          <w:rFonts w:ascii="Georgia" w:hAnsi="Georgia" w:cs="Arial"/>
          <w:color w:val="404042"/>
        </w:rPr>
        <w:t xml:space="preserve">. C’è poi il premio </w:t>
      </w:r>
      <w:proofErr w:type="spellStart"/>
      <w:r w:rsidRPr="00C55510">
        <w:rPr>
          <w:rFonts w:ascii="Georgia" w:hAnsi="Georgia" w:cs="Arial"/>
          <w:color w:val="404042"/>
        </w:rPr>
        <w:t>Ubu</w:t>
      </w:r>
      <w:proofErr w:type="spellEnd"/>
      <w:r w:rsidRPr="00C55510">
        <w:rPr>
          <w:rFonts w:ascii="Georgia" w:hAnsi="Georgia" w:cs="Arial"/>
          <w:color w:val="404042"/>
        </w:rPr>
        <w:t xml:space="preserve"> alla carriera, che fa la sua comparsa da questa edizione e premia un percorso importante come quello di Antonio Tarantino.</w:t>
      </w:r>
    </w:p>
    <w:p w:rsidR="00C55510" w:rsidRDefault="00C55510" w:rsidP="00C55510">
      <w:pPr>
        <w:shd w:val="clear" w:color="auto" w:fill="FFFFFF"/>
        <w:spacing w:line="330" w:lineRule="atLeast"/>
        <w:rPr>
          <w:rFonts w:ascii="Georgia" w:hAnsi="Georgia" w:cs="Arial"/>
          <w:color w:val="404042"/>
        </w:rPr>
      </w:pPr>
      <w:r w:rsidRPr="00C55510">
        <w:rPr>
          <w:rFonts w:ascii="Georgia" w:hAnsi="Georgia" w:cs="Arial"/>
          <w:color w:val="404042"/>
        </w:rPr>
        <w:t xml:space="preserve">Invece il Premio Riccione, il più importante premio di drammaturgia, si conferma territorio di cerniera tra la letteratura e il teatro, con l’affermazione di Vitaliano Trevisan nella massima categoria, </w:t>
      </w:r>
      <w:proofErr w:type="gramStart"/>
      <w:r w:rsidRPr="00C55510">
        <w:rPr>
          <w:rFonts w:ascii="Georgia" w:hAnsi="Georgia" w:cs="Arial"/>
          <w:color w:val="404042"/>
        </w:rPr>
        <w:t>a cui</w:t>
      </w:r>
      <w:proofErr w:type="gramEnd"/>
      <w:r w:rsidRPr="00C55510">
        <w:rPr>
          <w:rFonts w:ascii="Georgia" w:hAnsi="Georgia" w:cs="Arial"/>
          <w:color w:val="404042"/>
        </w:rPr>
        <w:t xml:space="preserve"> si affiancano Pier Lorenzo Pisano che si è aggiudicato il Premio Tondelli grazie a una scrittura molto consapevole delle dinamiche della scena (l’autore è classe 1991), e Fabio Massimo Franceschelli, a cui è andata la menzione Quadri, che da qualche anno insiste proprio sul tema dell’incrocio tra ricerca letteraria e scrittura teatrale. Questo sguardo rivolto alla grana dello scrivere che </w:t>
      </w:r>
      <w:proofErr w:type="gramStart"/>
      <w:r w:rsidRPr="00C55510">
        <w:rPr>
          <w:rFonts w:ascii="Georgia" w:hAnsi="Georgia" w:cs="Arial"/>
          <w:color w:val="404042"/>
        </w:rPr>
        <w:t>il Premio continua</w:t>
      </w:r>
      <w:proofErr w:type="gramEnd"/>
      <w:r w:rsidRPr="00C55510">
        <w:rPr>
          <w:rFonts w:ascii="Georgia" w:hAnsi="Georgia" w:cs="Arial"/>
          <w:color w:val="404042"/>
        </w:rPr>
        <w:t xml:space="preserve"> a proporre è qualcosa di fecondo proprio perché mi sembra di vedere un rinnovato interesse reciproco con cui scrittori e teatranti si seguono, si osservano, collaborano e creano mondi comuni. Un </w:t>
      </w:r>
      <w:proofErr w:type="gramStart"/>
      <w:r w:rsidRPr="00C55510">
        <w:rPr>
          <w:rFonts w:ascii="Georgia" w:hAnsi="Georgia" w:cs="Arial"/>
          <w:color w:val="404042"/>
        </w:rPr>
        <w:t>passo ulteriore</w:t>
      </w:r>
      <w:proofErr w:type="gramEnd"/>
      <w:r w:rsidRPr="00C55510">
        <w:rPr>
          <w:rFonts w:ascii="Georgia" w:hAnsi="Georgia" w:cs="Arial"/>
          <w:color w:val="404042"/>
        </w:rPr>
        <w:t xml:space="preserve"> Riccione lo compie con un premio speciale per l’innovazione drammaturgica che è stato assegnato a Chiara Lagani per il suo lavoro con Fanny &amp; Alexander.</w:t>
      </w:r>
    </w:p>
    <w:p w:rsidR="007929E1" w:rsidRPr="00C55510" w:rsidRDefault="007929E1" w:rsidP="00C55510">
      <w:pPr>
        <w:shd w:val="clear" w:color="auto" w:fill="FFFFFF"/>
        <w:spacing w:line="330" w:lineRule="atLeast"/>
        <w:rPr>
          <w:rFonts w:ascii="Georgia" w:hAnsi="Georgia" w:cs="Arial"/>
          <w:color w:val="404042"/>
        </w:rPr>
      </w:pPr>
      <w:r>
        <w:rPr>
          <w:rFonts w:ascii="Arial" w:eastAsia="Times New Roman" w:hAnsi="Arial" w:cs="Arial"/>
          <w:noProof/>
          <w:color w:val="404042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BDE0030" wp14:editId="7EBA032E">
            <wp:simplePos x="0" y="0"/>
            <wp:positionH relativeFrom="margin">
              <wp:posOffset>0</wp:posOffset>
            </wp:positionH>
            <wp:positionV relativeFrom="margin">
              <wp:posOffset>3429000</wp:posOffset>
            </wp:positionV>
            <wp:extent cx="6261735" cy="3543300"/>
            <wp:effectExtent l="0" t="0" r="12065" b="12700"/>
            <wp:wrapTopAndBottom/>
            <wp:docPr id="20" name="Immagine 20" descr="http://www.doppiozero.com/sites/default/files/styles/nodo767x/public/16.man_on_wire_0.jpg?itok=Ho_ET4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oppiozero.com/sites/default/files/styles/nodo767x/public/16.man_on_wire_0.jpg?itok=Ho_ET4T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9E1" w:rsidRDefault="007929E1" w:rsidP="00C55510">
      <w:pPr>
        <w:shd w:val="clear" w:color="auto" w:fill="FFFFFF"/>
        <w:spacing w:line="330" w:lineRule="atLeast"/>
        <w:rPr>
          <w:rFonts w:ascii="Georgia" w:hAnsi="Georgia" w:cs="Arial"/>
          <w:color w:val="404042"/>
        </w:rPr>
      </w:pPr>
    </w:p>
    <w:p w:rsidR="00C55510" w:rsidRPr="00C55510" w:rsidRDefault="00C55510" w:rsidP="00C55510">
      <w:pPr>
        <w:shd w:val="clear" w:color="auto" w:fill="FFFFFF"/>
        <w:spacing w:line="330" w:lineRule="atLeast"/>
        <w:rPr>
          <w:rFonts w:ascii="Georgia" w:hAnsi="Georgia" w:cs="Arial"/>
          <w:color w:val="404042"/>
        </w:rPr>
      </w:pPr>
      <w:r w:rsidRPr="00C55510">
        <w:rPr>
          <w:rFonts w:ascii="Georgia" w:hAnsi="Georgia" w:cs="Arial"/>
          <w:color w:val="404042"/>
        </w:rPr>
        <w:t xml:space="preserve">Se invece volgiamo lo sguardo all’estero, o meglio alla capacità di penetrazione della nostra drammaturgia negli altri paesi, vanno segnalati due progetti importanti: </w:t>
      </w:r>
      <w:proofErr w:type="spellStart"/>
      <w:r w:rsidRPr="00C55510">
        <w:rPr>
          <w:rFonts w:ascii="Georgia" w:hAnsi="Georgia" w:cs="Arial"/>
          <w:color w:val="404042"/>
        </w:rPr>
        <w:t>Fabulamundi</w:t>
      </w:r>
      <w:proofErr w:type="spellEnd"/>
      <w:r w:rsidRPr="00C55510">
        <w:rPr>
          <w:rFonts w:ascii="Georgia" w:hAnsi="Georgia" w:cs="Arial"/>
          <w:color w:val="404042"/>
        </w:rPr>
        <w:t xml:space="preserve"> (anch’esso consacrato da un </w:t>
      </w:r>
      <w:proofErr w:type="spellStart"/>
      <w:r w:rsidRPr="00C55510">
        <w:rPr>
          <w:rFonts w:ascii="Georgia" w:hAnsi="Georgia" w:cs="Arial"/>
          <w:color w:val="404042"/>
        </w:rPr>
        <w:t>Ubu</w:t>
      </w:r>
      <w:proofErr w:type="spellEnd"/>
      <w:r w:rsidRPr="00C55510">
        <w:rPr>
          <w:rFonts w:ascii="Georgia" w:hAnsi="Georgia" w:cs="Arial"/>
          <w:color w:val="404042"/>
        </w:rPr>
        <w:t xml:space="preserve">) e </w:t>
      </w:r>
      <w:proofErr w:type="spellStart"/>
      <w:r w:rsidRPr="00C55510">
        <w:rPr>
          <w:rFonts w:ascii="Georgia" w:hAnsi="Georgia" w:cs="Arial"/>
          <w:color w:val="404042"/>
        </w:rPr>
        <w:t>Italian</w:t>
      </w:r>
      <w:proofErr w:type="spellEnd"/>
      <w:r w:rsidRPr="00C55510">
        <w:rPr>
          <w:rFonts w:ascii="Georgia" w:hAnsi="Georgia" w:cs="Arial"/>
          <w:color w:val="404042"/>
        </w:rPr>
        <w:t xml:space="preserve"> </w:t>
      </w:r>
      <w:proofErr w:type="spellStart"/>
      <w:r w:rsidRPr="00C55510">
        <w:rPr>
          <w:rFonts w:ascii="Georgia" w:hAnsi="Georgia" w:cs="Arial"/>
          <w:color w:val="404042"/>
        </w:rPr>
        <w:t>Playwrights</w:t>
      </w:r>
      <w:proofErr w:type="spellEnd"/>
      <w:r w:rsidRPr="00C55510">
        <w:rPr>
          <w:rFonts w:ascii="Georgia" w:hAnsi="Georgia" w:cs="Arial"/>
          <w:color w:val="404042"/>
        </w:rPr>
        <w:t xml:space="preserve"> Project. Il primo raccoglie l’esperienza dello scambio bilaterale italo-francese attivato da </w:t>
      </w:r>
      <w:proofErr w:type="spellStart"/>
      <w:r w:rsidRPr="00C55510">
        <w:rPr>
          <w:rFonts w:ascii="Georgia" w:hAnsi="Georgia" w:cs="Arial"/>
          <w:color w:val="404042"/>
        </w:rPr>
        <w:t>Pav</w:t>
      </w:r>
      <w:proofErr w:type="spellEnd"/>
      <w:r w:rsidRPr="00C55510">
        <w:rPr>
          <w:rFonts w:ascii="Georgia" w:hAnsi="Georgia" w:cs="Arial"/>
          <w:color w:val="404042"/>
        </w:rPr>
        <w:t xml:space="preserve"> e lo trasforma in una rete europea che, nella sua ultima formulazione, coinvolge più di dieci paesi dell’Unione. Per l’Italia </w:t>
      </w:r>
      <w:proofErr w:type="spellStart"/>
      <w:r w:rsidRPr="00C55510">
        <w:rPr>
          <w:rFonts w:ascii="Georgia" w:hAnsi="Georgia" w:cs="Arial"/>
          <w:color w:val="404042"/>
        </w:rPr>
        <w:t>Fabulamundi</w:t>
      </w:r>
      <w:proofErr w:type="spellEnd"/>
      <w:r w:rsidRPr="00C55510">
        <w:rPr>
          <w:rFonts w:ascii="Georgia" w:hAnsi="Georgia" w:cs="Arial"/>
          <w:color w:val="404042"/>
        </w:rPr>
        <w:t xml:space="preserve"> copre un vuoto nei rapporti con gli altri paesi, solitamente in carico a istituti culturali o a istituzioni di raccordo come avrebbe potuto essere il defunto Ente teatrale italiano.</w:t>
      </w:r>
      <w:proofErr w:type="gramStart"/>
      <w:r w:rsidRPr="00C55510">
        <w:rPr>
          <w:rFonts w:ascii="Georgia" w:hAnsi="Georgia" w:cs="Arial"/>
          <w:color w:val="404042"/>
        </w:rPr>
        <w:t xml:space="preserve">  </w:t>
      </w:r>
      <w:proofErr w:type="spellStart"/>
      <w:proofErr w:type="gramEnd"/>
      <w:r w:rsidRPr="00C55510">
        <w:rPr>
          <w:rFonts w:ascii="Georgia" w:hAnsi="Georgia" w:cs="Arial"/>
          <w:color w:val="404042"/>
        </w:rPr>
        <w:t>Italian</w:t>
      </w:r>
      <w:proofErr w:type="spellEnd"/>
      <w:r w:rsidRPr="00C55510">
        <w:rPr>
          <w:rFonts w:ascii="Georgia" w:hAnsi="Georgia" w:cs="Arial"/>
          <w:color w:val="404042"/>
        </w:rPr>
        <w:t xml:space="preserve"> </w:t>
      </w:r>
      <w:proofErr w:type="spellStart"/>
      <w:r w:rsidRPr="00C55510">
        <w:rPr>
          <w:rFonts w:ascii="Georgia" w:hAnsi="Georgia" w:cs="Arial"/>
          <w:color w:val="404042"/>
        </w:rPr>
        <w:t>Playwrights</w:t>
      </w:r>
      <w:proofErr w:type="spellEnd"/>
      <w:r w:rsidRPr="00C55510">
        <w:rPr>
          <w:rFonts w:ascii="Georgia" w:hAnsi="Georgia" w:cs="Arial"/>
          <w:color w:val="404042"/>
        </w:rPr>
        <w:t xml:space="preserve"> Project, ideato da Valeria Orani, crea invece un ponte tra le due sponde dell’Atlantico, tra Italia e Stati Uniti. La reciproca conoscenza delle scritture per la scena (completata dal progetto gemello American </w:t>
      </w:r>
      <w:proofErr w:type="spellStart"/>
      <w:r w:rsidRPr="00C55510">
        <w:rPr>
          <w:rFonts w:ascii="Georgia" w:hAnsi="Georgia" w:cs="Arial"/>
          <w:color w:val="404042"/>
        </w:rPr>
        <w:t>Playwrights</w:t>
      </w:r>
      <w:proofErr w:type="spellEnd"/>
      <w:r w:rsidRPr="00C55510">
        <w:rPr>
          <w:rFonts w:ascii="Georgia" w:hAnsi="Georgia" w:cs="Arial"/>
          <w:color w:val="404042"/>
        </w:rPr>
        <w:t xml:space="preserve">) disegna differenze profonde ma proprio per questo </w:t>
      </w:r>
      <w:proofErr w:type="gramStart"/>
      <w:r w:rsidRPr="00C55510">
        <w:rPr>
          <w:rFonts w:ascii="Georgia" w:hAnsi="Georgia" w:cs="Arial"/>
          <w:color w:val="404042"/>
        </w:rPr>
        <w:t>stimolanti</w:t>
      </w:r>
      <w:proofErr w:type="gramEnd"/>
      <w:r w:rsidRPr="00C55510">
        <w:rPr>
          <w:rFonts w:ascii="Georgia" w:hAnsi="Georgia" w:cs="Arial"/>
          <w:color w:val="404042"/>
        </w:rPr>
        <w:t>, sia nell’approccio alla scrittura che nella dimensione produttiva.</w:t>
      </w:r>
    </w:p>
    <w:p w:rsidR="00C55510" w:rsidRPr="00C55510" w:rsidRDefault="00C55510" w:rsidP="00C55510">
      <w:pPr>
        <w:shd w:val="clear" w:color="auto" w:fill="FFFFFF"/>
        <w:spacing w:line="330" w:lineRule="atLeast"/>
        <w:rPr>
          <w:rFonts w:ascii="Georgia" w:hAnsi="Georgia" w:cs="Arial"/>
          <w:color w:val="404042"/>
        </w:rPr>
      </w:pPr>
      <w:r w:rsidRPr="00C55510">
        <w:rPr>
          <w:rFonts w:ascii="Georgia" w:hAnsi="Georgia" w:cs="Arial"/>
          <w:color w:val="404042"/>
        </w:rPr>
        <w:t xml:space="preserve">La drammaturgia italiana, di colpo, si vede proiettata in un possibile confronto – prima lasciato alla volontà dei singoli – che sicuramente segnerà le sue prossime evoluzioni. Oggi il nostro teatro è portatore di una lingua che non si conforma né a quella sorta di koinè che certo teatro contemporaneo europeo sta sviluppando, né all’orizzonte americano orientato allo </w:t>
      </w:r>
      <w:proofErr w:type="spellStart"/>
      <w:r w:rsidRPr="00C55510">
        <w:rPr>
          <w:rFonts w:ascii="Georgia" w:hAnsi="Georgia" w:cs="Arial"/>
          <w:color w:val="404042"/>
        </w:rPr>
        <w:t>storytelling</w:t>
      </w:r>
      <w:proofErr w:type="spellEnd"/>
      <w:r w:rsidRPr="00C55510">
        <w:rPr>
          <w:rFonts w:ascii="Georgia" w:hAnsi="Georgia" w:cs="Arial"/>
          <w:color w:val="404042"/>
        </w:rPr>
        <w:t>. È una scrittura che ha reagito a una storica disattenzione al contemporaneo e ha trasformato questo suo elemento corrosivo in virtuosismo, con punte di genialità creativa che rendono oggi i drammaturghi italiani degli oggetti strani, difficilmente identificabili, ma di sicuro interesse. Non resta che continuare a scrutare l’orizzonte, anche grazie a questa rete di premi e progetti.</w:t>
      </w:r>
    </w:p>
    <w:p w:rsidR="00C55510" w:rsidRPr="00C55510" w:rsidRDefault="00C55510" w:rsidP="00C55510">
      <w:pPr>
        <w:shd w:val="clear" w:color="auto" w:fill="FFFFFF"/>
        <w:spacing w:line="330" w:lineRule="atLeast"/>
        <w:rPr>
          <w:rFonts w:ascii="Georgia" w:hAnsi="Georgia" w:cs="Arial"/>
          <w:color w:val="404042"/>
        </w:rPr>
      </w:pPr>
      <w:r w:rsidRPr="00C55510">
        <w:rPr>
          <w:rFonts w:ascii="Georgia" w:hAnsi="Georgia" w:cs="Arial"/>
          <w:color w:val="404042"/>
        </w:rPr>
        <w:t> </w:t>
      </w:r>
    </w:p>
    <w:p w:rsidR="00C55510" w:rsidRPr="00C55510" w:rsidRDefault="00C55510" w:rsidP="00C55510">
      <w:pPr>
        <w:shd w:val="clear" w:color="auto" w:fill="FFFFFF"/>
        <w:spacing w:line="432" w:lineRule="atLeast"/>
        <w:rPr>
          <w:rFonts w:ascii="Arial" w:eastAsia="Times New Roman" w:hAnsi="Arial" w:cs="Arial"/>
          <w:color w:val="404042"/>
          <w:sz w:val="23"/>
          <w:szCs w:val="23"/>
        </w:rPr>
      </w:pPr>
      <w:r w:rsidRPr="00C55510">
        <w:rPr>
          <w:rFonts w:ascii="Arial" w:eastAsia="Times New Roman" w:hAnsi="Arial" w:cs="Arial"/>
          <w:color w:val="404042"/>
          <w:sz w:val="23"/>
          <w:szCs w:val="23"/>
        </w:rPr>
        <w:br/>
      </w:r>
    </w:p>
    <w:p w:rsidR="007929E1" w:rsidRPr="007929E1" w:rsidRDefault="007929E1" w:rsidP="007929E1">
      <w:pPr>
        <w:shd w:val="clear" w:color="auto" w:fill="B7235B"/>
        <w:rPr>
          <w:rFonts w:ascii="Arial" w:eastAsia="Times New Roman" w:hAnsi="Arial" w:cs="Arial"/>
          <w:b/>
          <w:bCs/>
          <w:caps/>
          <w:color w:val="FFFFFF"/>
        </w:rPr>
      </w:pPr>
      <w:r>
        <w:rPr>
          <w:rFonts w:ascii="Arial" w:eastAsia="Times New Roman" w:hAnsi="Arial" w:cs="Arial"/>
          <w:b/>
          <w:bCs/>
          <w:caps/>
          <w:noProof/>
          <w:color w:val="FFFFFF"/>
        </w:rPr>
        <w:drawing>
          <wp:inline distT="0" distB="0" distL="0" distR="0">
            <wp:extent cx="1244600" cy="152400"/>
            <wp:effectExtent l="0" t="0" r="0" b="0"/>
            <wp:docPr id="41" name="Immagine 41" descr="orna 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rna s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9E1" w:rsidRPr="007929E1" w:rsidRDefault="007929E1" w:rsidP="007929E1">
      <w:pPr>
        <w:shd w:val="clear" w:color="auto" w:fill="B7235B"/>
        <w:jc w:val="right"/>
        <w:rPr>
          <w:rFonts w:ascii="Arial" w:eastAsia="Times New Roman" w:hAnsi="Arial" w:cs="Arial"/>
          <w:b/>
          <w:bCs/>
          <w:caps/>
          <w:color w:val="FFFFFF"/>
        </w:rPr>
      </w:pPr>
      <w:r>
        <w:rPr>
          <w:rFonts w:ascii="Arial" w:eastAsia="Times New Roman" w:hAnsi="Arial" w:cs="Arial"/>
          <w:b/>
          <w:bCs/>
          <w:caps/>
          <w:noProof/>
          <w:color w:val="FFFFFF"/>
        </w:rPr>
        <w:drawing>
          <wp:inline distT="0" distB="0" distL="0" distR="0">
            <wp:extent cx="2781300" cy="279400"/>
            <wp:effectExtent l="0" t="0" r="12700" b="0"/>
            <wp:docPr id="42" name="Immagine 42" descr="oppio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ppioze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E1" w:rsidRPr="007929E1" w:rsidRDefault="007929E1" w:rsidP="007929E1">
      <w:pPr>
        <w:shd w:val="clear" w:color="auto" w:fill="404042"/>
        <w:rPr>
          <w:rFonts w:ascii="Arial" w:eastAsia="Times New Roman" w:hAnsi="Arial" w:cs="Arial"/>
          <w:b/>
          <w:bCs/>
          <w:caps/>
          <w:color w:val="929497"/>
          <w:spacing w:val="11"/>
          <w:sz w:val="20"/>
          <w:szCs w:val="20"/>
        </w:rPr>
      </w:pPr>
      <w:r w:rsidRPr="007929E1">
        <w:rPr>
          <w:rFonts w:ascii="Arial" w:eastAsia="Times New Roman" w:hAnsi="Arial" w:cs="Arial"/>
          <w:color w:val="FFFFFF"/>
          <w:spacing w:val="11"/>
          <w:sz w:val="20"/>
          <w:szCs w:val="20"/>
          <w:shd w:val="clear" w:color="auto" w:fill="404042"/>
        </w:rPr>
        <w:t xml:space="preserve">© 2016 </w:t>
      </w:r>
      <w:proofErr w:type="spellStart"/>
      <w:r w:rsidRPr="007929E1">
        <w:rPr>
          <w:rFonts w:ascii="Arial" w:eastAsia="Times New Roman" w:hAnsi="Arial" w:cs="Arial"/>
          <w:color w:val="FFFFFF"/>
          <w:spacing w:val="11"/>
          <w:sz w:val="20"/>
          <w:szCs w:val="20"/>
          <w:shd w:val="clear" w:color="auto" w:fill="404042"/>
        </w:rPr>
        <w:t>doppiozero</w:t>
      </w:r>
      <w:proofErr w:type="spellEnd"/>
      <w:r>
        <w:rPr>
          <w:rFonts w:ascii="Arial" w:eastAsia="Times New Roman" w:hAnsi="Arial" w:cs="Arial"/>
          <w:color w:val="FFFFFF"/>
          <w:spacing w:val="11"/>
          <w:sz w:val="20"/>
          <w:szCs w:val="20"/>
          <w:shd w:val="clear" w:color="auto" w:fill="404042"/>
        </w:rPr>
        <w:t xml:space="preserve">      </w:t>
      </w:r>
      <w:r w:rsidRPr="007929E1">
        <w:rPr>
          <w:rFonts w:ascii="Arial" w:eastAsia="Times New Roman" w:hAnsi="Arial" w:cs="Arial"/>
          <w:caps/>
          <w:color w:val="FFFFFF"/>
          <w:spacing w:val="11"/>
          <w:sz w:val="20"/>
          <w:szCs w:val="20"/>
          <w:shd w:val="clear" w:color="auto" w:fill="404042"/>
        </w:rPr>
        <w:t>ISSN 2239-6004</w:t>
      </w:r>
    </w:p>
    <w:p w:rsidR="00365785" w:rsidRDefault="00365785"/>
    <w:sectPr w:rsidR="00365785" w:rsidSect="003657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00C0"/>
    <w:multiLevelType w:val="multilevel"/>
    <w:tmpl w:val="C400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87D87"/>
    <w:multiLevelType w:val="multilevel"/>
    <w:tmpl w:val="FAA0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65670"/>
    <w:multiLevelType w:val="multilevel"/>
    <w:tmpl w:val="8094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C0729"/>
    <w:multiLevelType w:val="multilevel"/>
    <w:tmpl w:val="D1D6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10"/>
    <w:rsid w:val="00365785"/>
    <w:rsid w:val="007929E1"/>
    <w:rsid w:val="00C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01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555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C55510"/>
    <w:rPr>
      <w:rFonts w:ascii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5551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5551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55510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C55510"/>
    <w:rPr>
      <w:i/>
      <w:iCs/>
    </w:rPr>
  </w:style>
  <w:style w:type="character" w:customStyle="1" w:styleId="field-content">
    <w:name w:val="field-content"/>
    <w:basedOn w:val="Caratterepredefinitoparagrafo"/>
    <w:rsid w:val="00C55510"/>
  </w:style>
  <w:style w:type="character" w:customStyle="1" w:styleId="img-caption">
    <w:name w:val="img-caption"/>
    <w:basedOn w:val="Caratterepredefinitoparagrafo"/>
    <w:rsid w:val="00C555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5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555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555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C55510"/>
    <w:rPr>
      <w:rFonts w:ascii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5551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5551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55510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C55510"/>
    <w:rPr>
      <w:i/>
      <w:iCs/>
    </w:rPr>
  </w:style>
  <w:style w:type="character" w:customStyle="1" w:styleId="field-content">
    <w:name w:val="field-content"/>
    <w:basedOn w:val="Caratterepredefinitoparagrafo"/>
    <w:rsid w:val="00C55510"/>
  </w:style>
  <w:style w:type="character" w:customStyle="1" w:styleId="img-caption">
    <w:name w:val="img-caption"/>
    <w:basedOn w:val="Caratterepredefinitoparagrafo"/>
    <w:rsid w:val="00C555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5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555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9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907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69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109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2590">
          <w:marLeft w:val="-240"/>
          <w:marRight w:val="-24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450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4051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79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351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907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03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0456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oppiozero.com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doppiozero.com/users/rteatro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821</Words>
  <Characters>4686</Characters>
  <Application>Microsoft Macintosh Word</Application>
  <DocSecurity>0</DocSecurity>
  <Lines>39</Lines>
  <Paragraphs>10</Paragraphs>
  <ScaleCrop>false</ScaleCrop>
  <Company>369gradi centro diffusione cultura contemporanea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Orani</dc:creator>
  <cp:keywords/>
  <dc:description/>
  <cp:lastModifiedBy>Valeria Orani</cp:lastModifiedBy>
  <cp:revision>1</cp:revision>
  <dcterms:created xsi:type="dcterms:W3CDTF">2018-02-09T03:46:00Z</dcterms:created>
  <dcterms:modified xsi:type="dcterms:W3CDTF">2018-02-09T04:06:00Z</dcterms:modified>
</cp:coreProperties>
</file>